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1"/>
        <w:tblW w:w="12895" w:type="dxa"/>
        <w:tblLook w:val="04A0" w:firstRow="1" w:lastRow="0" w:firstColumn="1" w:lastColumn="0" w:noHBand="0" w:noVBand="1"/>
      </w:tblPr>
      <w:tblGrid>
        <w:gridCol w:w="3964"/>
        <w:gridCol w:w="2835"/>
        <w:gridCol w:w="2977"/>
        <w:gridCol w:w="3119"/>
      </w:tblGrid>
      <w:tr w:rsidR="00C42A3B" w:rsidRPr="00084237" w14:paraId="2C9C9725" w14:textId="77777777" w:rsidTr="00830F54">
        <w:trPr>
          <w:trHeight w:val="535"/>
        </w:trPr>
        <w:tc>
          <w:tcPr>
            <w:tcW w:w="3964" w:type="dxa"/>
          </w:tcPr>
          <w:p w14:paraId="0D7D17EB" w14:textId="77777777" w:rsidR="00C42A3B" w:rsidRPr="008537AE" w:rsidRDefault="00C42A3B" w:rsidP="00830F5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14:paraId="58681939" w14:textId="1EE37D70" w:rsidR="00C42A3B" w:rsidRPr="00C42A3B" w:rsidRDefault="00C42A3B" w:rsidP="00830F54">
            <w:pPr>
              <w:spacing w:line="400" w:lineRule="exact"/>
              <w:ind w:firstLineChars="200" w:firstLine="44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42A3B">
              <w:rPr>
                <w:rFonts w:ascii="微軟正黑體" w:eastAsia="微軟正黑體" w:hAnsi="微軟正黑體" w:hint="eastAsia"/>
                <w:b/>
                <w:sz w:val="22"/>
              </w:rPr>
              <w:t>服務收費</w:t>
            </w:r>
          </w:p>
        </w:tc>
      </w:tr>
      <w:tr w:rsidR="00C42A3B" w:rsidRPr="00084237" w14:paraId="6C502455" w14:textId="77777777" w:rsidTr="00830F54">
        <w:trPr>
          <w:trHeight w:val="535"/>
        </w:trPr>
        <w:tc>
          <w:tcPr>
            <w:tcW w:w="3964" w:type="dxa"/>
          </w:tcPr>
          <w:p w14:paraId="2E900D65" w14:textId="77777777" w:rsidR="00C42A3B" w:rsidRPr="008537AE" w:rsidRDefault="00C42A3B" w:rsidP="00830F5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服務項目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75EA5DE" w14:textId="7785FA9E" w:rsidR="00C42A3B" w:rsidRPr="008537AE" w:rsidRDefault="00C42A3B" w:rsidP="00830F54">
            <w:pPr>
              <w:tabs>
                <w:tab w:val="left" w:pos="286"/>
              </w:tabs>
              <w:spacing w:line="400" w:lineRule="exact"/>
              <w:ind w:leftChars="-67" w:left="-161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  <w:vertAlign w:val="superscript"/>
              </w:rPr>
              <w:t>4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社區人士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50E2F1C" w14:textId="69EC6F0A" w:rsidR="00C42A3B" w:rsidRPr="008537AE" w:rsidRDefault="00C42A3B" w:rsidP="00830F54">
            <w:pPr>
              <w:spacing w:line="40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長者</w:t>
            </w:r>
          </w:p>
          <w:p w14:paraId="7C320981" w14:textId="77777777" w:rsidR="00C42A3B" w:rsidRPr="008537AE" w:rsidRDefault="00C42A3B" w:rsidP="00830F5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(6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5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歲或以上)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26A38CE1" w14:textId="77777777" w:rsidR="00C42A3B" w:rsidRPr="008537AE" w:rsidRDefault="00C42A3B" w:rsidP="00830F54">
            <w:pPr>
              <w:spacing w:line="400" w:lineRule="exact"/>
              <w:ind w:firstLineChars="200" w:firstLine="44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  <w:vertAlign w:val="superscript"/>
              </w:rPr>
              <w:t>5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義診人士</w:t>
            </w:r>
          </w:p>
        </w:tc>
      </w:tr>
      <w:tr w:rsidR="00C42A3B" w:rsidRPr="00084237" w14:paraId="0677EEAD" w14:textId="77777777" w:rsidTr="00830F54">
        <w:trPr>
          <w:trHeight w:val="535"/>
        </w:trPr>
        <w:tc>
          <w:tcPr>
            <w:tcW w:w="3964" w:type="dxa"/>
          </w:tcPr>
          <w:p w14:paraId="598ECC49" w14:textId="13BE53FD" w:rsidR="00C42A3B" w:rsidRPr="008537AE" w:rsidRDefault="00C42A3B" w:rsidP="00830F54">
            <w:pPr>
              <w:spacing w:line="440" w:lineRule="exact"/>
              <w:ind w:firstLineChars="100" w:firstLine="220"/>
              <w:rPr>
                <w:rFonts w:ascii="微軟正黑體" w:eastAsia="微軟正黑體" w:hAnsi="微軟正黑體"/>
                <w:b/>
                <w:sz w:val="22"/>
              </w:rPr>
            </w:pPr>
            <w:r w:rsidRPr="00C42A3B">
              <w:rPr>
                <w:rFonts w:ascii="微軟正黑體" w:eastAsia="微軟正黑體" w:hAnsi="微軟正黑體" w:hint="eastAsia"/>
                <w:b/>
                <w:sz w:val="22"/>
                <w:vertAlign w:val="superscript"/>
              </w:rPr>
              <w:t>1</w:t>
            </w:r>
            <w:proofErr w:type="gramStart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診症費</w:t>
            </w:r>
            <w:proofErr w:type="gramEnd"/>
          </w:p>
        </w:tc>
        <w:tc>
          <w:tcPr>
            <w:tcW w:w="2835" w:type="dxa"/>
            <w:shd w:val="clear" w:color="auto" w:fill="D9E2F3" w:themeFill="accent1" w:themeFillTint="33"/>
          </w:tcPr>
          <w:p w14:paraId="563FECA7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55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D669E3A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$35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4D115ED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0</w:t>
            </w:r>
          </w:p>
        </w:tc>
      </w:tr>
      <w:tr w:rsidR="00C42A3B" w:rsidRPr="00084237" w14:paraId="1B72C719" w14:textId="77777777" w:rsidTr="00830F54">
        <w:trPr>
          <w:trHeight w:val="535"/>
        </w:trPr>
        <w:tc>
          <w:tcPr>
            <w:tcW w:w="3964" w:type="dxa"/>
          </w:tcPr>
          <w:p w14:paraId="420C2635" w14:textId="07A8CE0E" w:rsidR="00C42A3B" w:rsidRPr="008537AE" w:rsidRDefault="00C42A3B" w:rsidP="00830F54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>2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中藥費/日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722A468" w14:textId="77777777" w:rsidR="00C42A3B" w:rsidRPr="008537AE" w:rsidRDefault="00C42A3B" w:rsidP="00830F54">
            <w:pPr>
              <w:spacing w:line="40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70-$90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70A0BDD" w14:textId="77777777" w:rsidR="00C42A3B" w:rsidRPr="008537AE" w:rsidRDefault="00C42A3B" w:rsidP="00830F54">
            <w:pPr>
              <w:spacing w:line="40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70-$90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775EE36" w14:textId="77777777" w:rsidR="00C42A3B" w:rsidRPr="008537AE" w:rsidRDefault="00C42A3B" w:rsidP="00830F54">
            <w:pPr>
              <w:spacing w:line="400" w:lineRule="exact"/>
              <w:ind w:firstLineChars="200" w:firstLine="44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豁免基本藥費1日</w:t>
            </w:r>
          </w:p>
          <w:p w14:paraId="224047B0" w14:textId="77777777" w:rsidR="00C42A3B" w:rsidRPr="008537AE" w:rsidRDefault="00C42A3B" w:rsidP="00830F54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cs="新細明體" w:hint="eastAsia"/>
                <w:b/>
                <w:sz w:val="22"/>
              </w:rPr>
              <w:t>另加自費藥物: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 xml:space="preserve"> 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70-$90/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日</w:t>
            </w:r>
          </w:p>
        </w:tc>
      </w:tr>
      <w:tr w:rsidR="00C42A3B" w:rsidRPr="00084237" w14:paraId="18A9D2AD" w14:textId="77777777" w:rsidTr="00830F54">
        <w:trPr>
          <w:trHeight w:val="535"/>
        </w:trPr>
        <w:tc>
          <w:tcPr>
            <w:tcW w:w="3964" w:type="dxa"/>
          </w:tcPr>
          <w:p w14:paraId="1D4CD2EA" w14:textId="77777777" w:rsidR="00C42A3B" w:rsidRPr="008537AE" w:rsidRDefault="00C42A3B" w:rsidP="00830F54">
            <w:pPr>
              <w:spacing w:line="440" w:lineRule="exact"/>
              <w:ind w:firstLineChars="100" w:firstLine="22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針灸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74423C4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40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C1CD7FD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10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996F12E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0 </w:t>
            </w:r>
          </w:p>
        </w:tc>
      </w:tr>
      <w:tr w:rsidR="00C42A3B" w:rsidRPr="00084237" w14:paraId="120AFA77" w14:textId="77777777" w:rsidTr="00830F54">
        <w:trPr>
          <w:trHeight w:val="535"/>
        </w:trPr>
        <w:tc>
          <w:tcPr>
            <w:tcW w:w="3964" w:type="dxa"/>
          </w:tcPr>
          <w:p w14:paraId="4603F0FE" w14:textId="78AC317F" w:rsidR="00C42A3B" w:rsidRPr="008537AE" w:rsidRDefault="00C42A3B" w:rsidP="00830F54">
            <w:pPr>
              <w:spacing w:line="44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>3</w:t>
            </w:r>
            <w:r w:rsidRPr="008537A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 xml:space="preserve"> 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跌打(</w:t>
            </w:r>
            <w:proofErr w:type="gramStart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包外敷藥</w:t>
            </w:r>
            <w:proofErr w:type="gramEnd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1帖)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0411851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40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C4E9F4F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10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6F428944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0</w:t>
            </w:r>
          </w:p>
        </w:tc>
      </w:tr>
      <w:tr w:rsidR="00C42A3B" w:rsidRPr="00084237" w14:paraId="5102E3A6" w14:textId="77777777" w:rsidTr="00830F54">
        <w:trPr>
          <w:trHeight w:val="535"/>
        </w:trPr>
        <w:tc>
          <w:tcPr>
            <w:tcW w:w="3964" w:type="dxa"/>
          </w:tcPr>
          <w:p w14:paraId="4A3771DC" w14:textId="2512BEF1" w:rsidR="00C42A3B" w:rsidRPr="008537AE" w:rsidRDefault="00C42A3B" w:rsidP="00830F54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>3</w:t>
            </w:r>
            <w:r w:rsidRPr="008537A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 xml:space="preserve"> 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跌打(</w:t>
            </w:r>
            <w:proofErr w:type="gramStart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包外敷藥</w:t>
            </w:r>
            <w:proofErr w:type="gramEnd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1帖)</w:t>
            </w:r>
          </w:p>
          <w:p w14:paraId="4C17DB77" w14:textId="77777777" w:rsidR="00C42A3B" w:rsidRPr="008537AE" w:rsidRDefault="00C42A3B" w:rsidP="00830F54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  <w:vertAlign w:val="superscript"/>
              </w:rPr>
              <w:t xml:space="preserve"> </w:t>
            </w:r>
            <w:r w:rsidRPr="008537A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 xml:space="preserve">  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另加針灸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A4B3634" w14:textId="77777777" w:rsidR="00C42A3B" w:rsidRPr="008537AE" w:rsidRDefault="00C42A3B" w:rsidP="00830F54">
            <w:pPr>
              <w:spacing w:line="40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360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26B37CA" w14:textId="77777777" w:rsidR="00C42A3B" w:rsidRPr="008537AE" w:rsidRDefault="00C42A3B" w:rsidP="00830F54">
            <w:pPr>
              <w:spacing w:line="40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15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2648247D" w14:textId="77777777" w:rsidR="00C42A3B" w:rsidRPr="008537AE" w:rsidRDefault="00C42A3B" w:rsidP="00830F54">
            <w:pPr>
              <w:spacing w:line="40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不適用</w:t>
            </w:r>
          </w:p>
        </w:tc>
      </w:tr>
      <w:tr w:rsidR="00C42A3B" w:rsidRPr="00084237" w14:paraId="660B5493" w14:textId="77777777" w:rsidTr="00830F54">
        <w:trPr>
          <w:trHeight w:val="535"/>
        </w:trPr>
        <w:tc>
          <w:tcPr>
            <w:tcW w:w="3964" w:type="dxa"/>
          </w:tcPr>
          <w:p w14:paraId="76E4327D" w14:textId="70A18FA2" w:rsidR="00C42A3B" w:rsidRPr="008537AE" w:rsidRDefault="00C42A3B" w:rsidP="00830F54">
            <w:pPr>
              <w:spacing w:line="44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>3</w:t>
            </w:r>
            <w:r w:rsidRPr="008537A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 xml:space="preserve"> 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跌打(</w:t>
            </w:r>
            <w:proofErr w:type="gramStart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不包外敷藥</w:t>
            </w:r>
            <w:proofErr w:type="gramEnd"/>
            <w:r w:rsidRPr="008537AE">
              <w:rPr>
                <w:rFonts w:ascii="微軟正黑體" w:eastAsia="微軟正黑體" w:hAnsi="微軟正黑體" w:cs="新細明體" w:hint="eastAsia"/>
                <w:b/>
                <w:sz w:val="22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71E7C9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00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BD5E5F5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$170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67E3BCF8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不適用</w:t>
            </w:r>
          </w:p>
        </w:tc>
      </w:tr>
      <w:tr w:rsidR="00C42A3B" w:rsidRPr="00084237" w14:paraId="4C57947C" w14:textId="77777777" w:rsidTr="00830F54">
        <w:trPr>
          <w:trHeight w:val="535"/>
        </w:trPr>
        <w:tc>
          <w:tcPr>
            <w:tcW w:w="3964" w:type="dxa"/>
          </w:tcPr>
          <w:p w14:paraId="5BB867A3" w14:textId="77777777" w:rsidR="00C42A3B" w:rsidRPr="008537AE" w:rsidRDefault="00C42A3B" w:rsidP="00830F54">
            <w:pPr>
              <w:spacing w:line="440" w:lineRule="exact"/>
              <w:ind w:firstLineChars="100" w:firstLine="22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拔罐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C6CC90E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00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46A0D0F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70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383AC4C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不適用</w:t>
            </w:r>
          </w:p>
        </w:tc>
      </w:tr>
      <w:tr w:rsidR="00C42A3B" w:rsidRPr="00084237" w14:paraId="1A36F97E" w14:textId="77777777" w:rsidTr="00830F54">
        <w:trPr>
          <w:trHeight w:val="535"/>
        </w:trPr>
        <w:tc>
          <w:tcPr>
            <w:tcW w:w="3964" w:type="dxa"/>
          </w:tcPr>
          <w:p w14:paraId="56E8301D" w14:textId="56C8ECA4" w:rsidR="00C42A3B" w:rsidRPr="008537AE" w:rsidRDefault="00C42A3B" w:rsidP="00830F54">
            <w:pPr>
              <w:spacing w:line="44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>4</w:t>
            </w:r>
            <w:r w:rsidRPr="008537A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 xml:space="preserve">  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附加拔罐</w:t>
            </w:r>
            <w:r w:rsidR="00F12DE0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="00F12DE0" w:rsidRPr="00F12D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(於內科/針灸/跌打治療之基礎上</w:t>
            </w:r>
            <w:proofErr w:type="gramStart"/>
            <w:r w:rsidR="00F12DE0" w:rsidRPr="00F12D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另加拔罐</w:t>
            </w:r>
            <w:proofErr w:type="gramEnd"/>
            <w:r w:rsidR="00F12DE0" w:rsidRPr="00F12D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治療)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8AA4EC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8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 xml:space="preserve">0 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5E5CA26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0B88FA89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不適用</w:t>
            </w:r>
          </w:p>
        </w:tc>
      </w:tr>
      <w:tr w:rsidR="00C42A3B" w:rsidRPr="00084237" w14:paraId="7A82836A" w14:textId="77777777" w:rsidTr="00830F54">
        <w:trPr>
          <w:trHeight w:val="535"/>
        </w:trPr>
        <w:tc>
          <w:tcPr>
            <w:tcW w:w="3964" w:type="dxa"/>
          </w:tcPr>
          <w:p w14:paraId="4A0E1497" w14:textId="77777777" w:rsidR="00C42A3B" w:rsidRPr="008537AE" w:rsidRDefault="00C42A3B" w:rsidP="00830F54">
            <w:pPr>
              <w:spacing w:line="440" w:lineRule="exact"/>
              <w:ind w:firstLineChars="100" w:firstLine="220"/>
              <w:rPr>
                <w:rFonts w:ascii="微軟正黑體" w:eastAsia="微軟正黑體" w:hAnsi="微軟正黑體"/>
                <w:b/>
                <w:sz w:val="22"/>
              </w:rPr>
            </w:pPr>
            <w:proofErr w:type="gramStart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另加外敷藥</w:t>
            </w:r>
            <w:proofErr w:type="gramEnd"/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/帖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938B914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020EE09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/>
                <w:b/>
                <w:sz w:val="22"/>
              </w:rPr>
              <w:t>$</w:t>
            </w: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  <w:r w:rsidRPr="008537AE">
              <w:rPr>
                <w:rFonts w:ascii="微軟正黑體" w:eastAsia="微軟正黑體" w:hAnsi="微軟正黑體"/>
                <w:b/>
                <w:sz w:val="22"/>
              </w:rPr>
              <w:t>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A58AAD4" w14:textId="77777777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不適用</w:t>
            </w:r>
          </w:p>
        </w:tc>
      </w:tr>
      <w:tr w:rsidR="00C42A3B" w:rsidRPr="00084237" w14:paraId="5CD86083" w14:textId="77777777" w:rsidTr="00830F54">
        <w:trPr>
          <w:trHeight w:val="535"/>
        </w:trPr>
        <w:tc>
          <w:tcPr>
            <w:tcW w:w="3964" w:type="dxa"/>
          </w:tcPr>
          <w:p w14:paraId="1ECE4A49" w14:textId="10DBEA9E" w:rsidR="00C42A3B" w:rsidRPr="008537AE" w:rsidRDefault="00C42A3B" w:rsidP="00830F54">
            <w:pPr>
              <w:spacing w:line="440" w:lineRule="exact"/>
              <w:ind w:firstLineChars="100" w:firstLine="220"/>
              <w:rPr>
                <w:rFonts w:ascii="微軟正黑體" w:eastAsia="微軟正黑體" w:hAnsi="微軟正黑體"/>
                <w:b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</w:rPr>
              <w:t>代煎中藥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2"/>
              </w:rPr>
              <w:t>/杯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B049D4C" w14:textId="73D9AF50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>
              <w:rPr>
                <w:rFonts w:ascii="微軟正黑體" w:eastAsia="微軟正黑體" w:hAnsi="微軟正黑體"/>
                <w:b/>
                <w:sz w:val="22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B135117" w14:textId="0E31C406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$</w:t>
            </w:r>
            <w:r>
              <w:rPr>
                <w:rFonts w:ascii="微軟正黑體" w:eastAsia="微軟正黑體" w:hAnsi="微軟正黑體"/>
                <w:b/>
                <w:sz w:val="22"/>
              </w:rPr>
              <w:t>10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F1AA92A" w14:textId="117124C5" w:rsidR="00C42A3B" w:rsidRPr="008537AE" w:rsidRDefault="00C42A3B" w:rsidP="00830F54">
            <w:pPr>
              <w:spacing w:line="440" w:lineRule="exact"/>
              <w:ind w:firstLineChars="300" w:firstLine="660"/>
              <w:rPr>
                <w:rFonts w:ascii="微軟正黑體" w:eastAsia="微軟正黑體" w:hAnsi="微軟正黑體"/>
                <w:b/>
                <w:sz w:val="22"/>
              </w:rPr>
            </w:pPr>
            <w:r w:rsidRPr="008537AE">
              <w:rPr>
                <w:rFonts w:ascii="微軟正黑體" w:eastAsia="微軟正黑體" w:hAnsi="微軟正黑體" w:hint="eastAsia"/>
                <w:b/>
                <w:sz w:val="22"/>
              </w:rPr>
              <w:t>不適用</w:t>
            </w:r>
          </w:p>
        </w:tc>
      </w:tr>
      <w:tr w:rsidR="00C42A3B" w:rsidRPr="00084237" w14:paraId="6F756A92" w14:textId="77777777" w:rsidTr="00830F54">
        <w:trPr>
          <w:trHeight w:val="2400"/>
        </w:trPr>
        <w:tc>
          <w:tcPr>
            <w:tcW w:w="12895" w:type="dxa"/>
            <w:gridSpan w:val="4"/>
          </w:tcPr>
          <w:p w14:paraId="6802967A" w14:textId="77777777" w:rsidR="00C42A3B" w:rsidRDefault="00C42A3B" w:rsidP="00830F5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  <w:proofErr w:type="gramStart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lastRenderedPageBreak/>
              <w:t>註</w:t>
            </w:r>
            <w:proofErr w:type="gramEnd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:</w:t>
            </w:r>
          </w:p>
          <w:p w14:paraId="7BF87DAE" w14:textId="3C4A16CC" w:rsidR="00C42A3B" w:rsidRPr="00C42A3B" w:rsidRDefault="00C42A3B" w:rsidP="00830F5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  <w:r>
              <w:rPr>
                <w:rFonts w:ascii="微軟正黑體" w:eastAsia="微軟正黑體" w:hAnsi="微軟正黑體" w:cs="新細明體"/>
                <w:sz w:val="22"/>
              </w:rPr>
              <w:t xml:space="preserve">1. </w:t>
            </w:r>
            <w:r w:rsidRPr="00C42A3B">
              <w:rPr>
                <w:rFonts w:ascii="微軟正黑體" w:eastAsia="微軟正黑體" w:hAnsi="微軟正黑體" w:cs="新細明體" w:hint="eastAsia"/>
                <w:sz w:val="22"/>
              </w:rPr>
              <w:t>如經中醫師詳細問診及檢查後未有接受治療或配藥，</w:t>
            </w:r>
            <w:proofErr w:type="gramStart"/>
            <w:r w:rsidRPr="00C42A3B">
              <w:rPr>
                <w:rFonts w:ascii="微軟正黑體" w:eastAsia="微軟正黑體" w:hAnsi="微軟正黑體" w:cs="新細明體" w:hint="eastAsia"/>
                <w:sz w:val="22"/>
              </w:rPr>
              <w:t>診金收費</w:t>
            </w:r>
            <w:proofErr w:type="gramEnd"/>
            <w:r w:rsidRPr="00C42A3B">
              <w:rPr>
                <w:rFonts w:ascii="微軟正黑體" w:eastAsia="微軟正黑體" w:hAnsi="微軟正黑體" w:cs="新細明體" w:hint="eastAsia"/>
                <w:sz w:val="22"/>
              </w:rPr>
              <w:t>一律</w:t>
            </w:r>
            <w:r w:rsidRPr="00C42A3B">
              <w:rPr>
                <w:rFonts w:ascii="微軟正黑體" w:eastAsia="微軟正黑體" w:hAnsi="微軟正黑體" w:cs="新細明體"/>
                <w:sz w:val="22"/>
              </w:rPr>
              <w:t>$80</w:t>
            </w:r>
            <w:r w:rsidRPr="00C42A3B">
              <w:rPr>
                <w:rFonts w:ascii="微軟正黑體" w:eastAsia="微軟正黑體" w:hAnsi="微軟正黑體" w:cs="新細明體" w:hint="eastAsia"/>
                <w:sz w:val="22"/>
              </w:rPr>
              <w:t>。</w:t>
            </w:r>
          </w:p>
          <w:p w14:paraId="06FA65F0" w14:textId="26DF483A" w:rsidR="00C42A3B" w:rsidRPr="008537AE" w:rsidRDefault="00C42A3B" w:rsidP="00830F5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  <w:r>
              <w:rPr>
                <w:rFonts w:ascii="微軟正黑體" w:eastAsia="微軟正黑體" w:hAnsi="微軟正黑體" w:cs="新細明體"/>
                <w:sz w:val="22"/>
              </w:rPr>
              <w:t>2.</w:t>
            </w:r>
            <w:r w:rsidR="00B71DBF">
              <w:rPr>
                <w:rFonts w:ascii="微軟正黑體" w:eastAsia="微軟正黑體" w:hAnsi="微軟正黑體" w:cs="新細明體"/>
                <w:sz w:val="22"/>
              </w:rPr>
              <w:t xml:space="preserve"> 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中藥材與</w:t>
            </w:r>
            <w:proofErr w:type="gramStart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中藥沖劑同</w:t>
            </w:r>
            <w:proofErr w:type="gramEnd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價。特別用藥藥費</w:t>
            </w:r>
            <w:proofErr w:type="gramStart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每天藥份另</w:t>
            </w:r>
            <w:proofErr w:type="gramEnd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加$10；名貴中藥</w:t>
            </w:r>
            <w:proofErr w:type="gramStart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需按用量</w:t>
            </w:r>
            <w:proofErr w:type="gramEnd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計算收費，詳見診所內名單。</w:t>
            </w:r>
          </w:p>
          <w:p w14:paraId="4F25670D" w14:textId="66D7CB4C" w:rsidR="00C42A3B" w:rsidRPr="008537AE" w:rsidRDefault="00C42A3B" w:rsidP="00830F5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  <w:r>
              <w:rPr>
                <w:rFonts w:ascii="微軟正黑體" w:eastAsia="微軟正黑體" w:hAnsi="微軟正黑體" w:cs="新細明體"/>
                <w:sz w:val="22"/>
              </w:rPr>
              <w:t>3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. 跌打治療費按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  <w:u w:val="single"/>
              </w:rPr>
              <w:t>每患處計算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。</w:t>
            </w:r>
          </w:p>
          <w:p w14:paraId="3E7AE6BB" w14:textId="5146DED4" w:rsidR="00C42A3B" w:rsidRPr="008537AE" w:rsidRDefault="00C42A3B" w:rsidP="00830F54">
            <w:pPr>
              <w:spacing w:line="360" w:lineRule="exact"/>
              <w:rPr>
                <w:rFonts w:ascii="微軟正黑體" w:eastAsia="微軟正黑體" w:hAnsi="微軟正黑體" w:cs="新細明體"/>
                <w:sz w:val="22"/>
              </w:rPr>
            </w:pPr>
            <w:r>
              <w:rPr>
                <w:rFonts w:ascii="微軟正黑體" w:eastAsia="微軟正黑體" w:hAnsi="微軟正黑體" w:cs="新細明體"/>
                <w:sz w:val="22"/>
              </w:rPr>
              <w:t>4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. 社區人士須以有效香港身分證或出世紙登記。</w:t>
            </w:r>
          </w:p>
          <w:p w14:paraId="0BF274BF" w14:textId="1F3FC501" w:rsidR="00C42A3B" w:rsidRPr="008537AE" w:rsidRDefault="00C42A3B" w:rsidP="00830F54">
            <w:pPr>
              <w:spacing w:line="3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8537AE">
              <w:rPr>
                <w:rFonts w:ascii="微軟正黑體" w:eastAsia="微軟正黑體" w:hAnsi="微軟正黑體" w:cs="新細明體"/>
                <w:sz w:val="22"/>
              </w:rPr>
              <w:t xml:space="preserve">5. 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義診人士須</w:t>
            </w:r>
            <w:proofErr w:type="gramStart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合符本診所</w:t>
            </w:r>
            <w:proofErr w:type="gramEnd"/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接受義診之資格,</w:t>
            </w:r>
            <w:r w:rsidRPr="008537AE">
              <w:rPr>
                <w:rFonts w:ascii="微軟正黑體" w:eastAsia="微軟正黑體" w:hAnsi="微軟正黑體" w:cs="新細明體"/>
                <w:sz w:val="22"/>
              </w:rPr>
              <w:t xml:space="preserve"> </w:t>
            </w:r>
            <w:r w:rsidRPr="008537AE">
              <w:rPr>
                <w:rFonts w:ascii="微軟正黑體" w:eastAsia="微軟正黑體" w:hAnsi="微軟正黑體" w:cs="新細明體" w:hint="eastAsia"/>
                <w:sz w:val="22"/>
              </w:rPr>
              <w:t>詳情請向診所職員查詢。</w:t>
            </w:r>
          </w:p>
        </w:tc>
      </w:tr>
    </w:tbl>
    <w:p w14:paraId="1A55732A" w14:textId="0ACB7CA3" w:rsidR="00C42A3B" w:rsidRDefault="00C42A3B"/>
    <w:p w14:paraId="3B792B31" w14:textId="327AD68F" w:rsidR="00B71DBF" w:rsidRDefault="00B71DBF"/>
    <w:p w14:paraId="2D860B09" w14:textId="0A621F01" w:rsidR="00B71DBF" w:rsidRDefault="00B71DBF"/>
    <w:p w14:paraId="714C2ED2" w14:textId="12AD16BE" w:rsidR="00B71DBF" w:rsidRDefault="00B71DBF"/>
    <w:p w14:paraId="154E3298" w14:textId="73F7B434" w:rsidR="00B71DBF" w:rsidRDefault="00B71DBF"/>
    <w:p w14:paraId="00C91792" w14:textId="3D99E613" w:rsidR="00B71DBF" w:rsidRDefault="00B71DBF"/>
    <w:p w14:paraId="541C3CEC" w14:textId="5A59FCC1" w:rsidR="00B71DBF" w:rsidRDefault="00B71DBF"/>
    <w:p w14:paraId="49425BD8" w14:textId="28D2DBD4" w:rsidR="00B71DBF" w:rsidRPr="00B71DBF" w:rsidRDefault="00B71DBF">
      <w:pPr>
        <w:rPr>
          <w:rFonts w:ascii="微軟正黑體" w:eastAsia="微軟正黑體" w:hAnsi="微軟正黑體"/>
          <w:sz w:val="22"/>
        </w:rPr>
      </w:pPr>
      <w:proofErr w:type="gramStart"/>
      <w:r w:rsidRPr="00B71DBF">
        <w:rPr>
          <w:rFonts w:ascii="微軟正黑體" w:eastAsia="微軟正黑體" w:hAnsi="微軟正黑體" w:hint="eastAsia"/>
          <w:sz w:val="22"/>
        </w:rPr>
        <w:t>診</w:t>
      </w:r>
      <w:proofErr w:type="gramEnd"/>
      <w:r w:rsidRPr="00B71DBF">
        <w:rPr>
          <w:rFonts w:ascii="微軟正黑體" w:eastAsia="微軟正黑體" w:hAnsi="微軟正黑體" w:hint="eastAsia"/>
          <w:sz w:val="22"/>
        </w:rPr>
        <w:t>所有權調整以上收費而不作另行通知。</w:t>
      </w:r>
    </w:p>
    <w:sectPr w:rsidR="00B71DBF" w:rsidRPr="00B71DBF" w:rsidSect="00C42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3D09" w14:textId="77777777" w:rsidR="00E177D3" w:rsidRDefault="00E177D3" w:rsidP="003D10A6">
      <w:r>
        <w:separator/>
      </w:r>
    </w:p>
  </w:endnote>
  <w:endnote w:type="continuationSeparator" w:id="0">
    <w:p w14:paraId="30827B5B" w14:textId="77777777" w:rsidR="00E177D3" w:rsidRDefault="00E177D3" w:rsidP="003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3B80" w14:textId="77777777" w:rsidR="001E560B" w:rsidRDefault="001E56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B0AA" w14:textId="77777777" w:rsidR="001E560B" w:rsidRDefault="001E56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03B5" w14:textId="77777777" w:rsidR="001E560B" w:rsidRDefault="001E5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CAFE" w14:textId="77777777" w:rsidR="00E177D3" w:rsidRDefault="00E177D3" w:rsidP="003D10A6">
      <w:r>
        <w:separator/>
      </w:r>
    </w:p>
  </w:footnote>
  <w:footnote w:type="continuationSeparator" w:id="0">
    <w:p w14:paraId="08175C74" w14:textId="77777777" w:rsidR="00E177D3" w:rsidRDefault="00E177D3" w:rsidP="003D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F5FE" w14:textId="77777777" w:rsidR="001E560B" w:rsidRDefault="001E56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F267" w14:textId="241F06F4" w:rsidR="003D10A6" w:rsidRDefault="001E560B" w:rsidP="001E560B">
    <w:pPr>
      <w:pStyle w:val="a4"/>
      <w:tabs>
        <w:tab w:val="left" w:pos="922"/>
      </w:tabs>
    </w:pPr>
    <w:r>
      <w:rPr>
        <w:rFonts w:hint="eastAsia"/>
      </w:rPr>
      <w:t>鄰舍輔導</w:t>
    </w:r>
    <w:r>
      <w:rPr>
        <w:rFonts w:hint="eastAsia"/>
        <w:lang w:eastAsia="zh-HK"/>
      </w:rPr>
      <w:t>會</w:t>
    </w:r>
    <w:r>
      <w:rPr>
        <w:rFonts w:hint="eastAsia"/>
      </w:rPr>
      <w:t>錢仲展紀念中醫診所（香港中文大學中醫學院協辦）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9EEE" w14:textId="77777777" w:rsidR="001E560B" w:rsidRDefault="001E5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B"/>
    <w:rsid w:val="00042A2E"/>
    <w:rsid w:val="001E560B"/>
    <w:rsid w:val="003D10A6"/>
    <w:rsid w:val="00830F54"/>
    <w:rsid w:val="00B20F2B"/>
    <w:rsid w:val="00B71DBF"/>
    <w:rsid w:val="00C42A3B"/>
    <w:rsid w:val="00E177D3"/>
    <w:rsid w:val="00F12DE0"/>
    <w:rsid w:val="00F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B5D40"/>
  <w15:chartTrackingRefBased/>
  <w15:docId w15:val="{1B84F782-F040-4530-A35D-D252A9F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3B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A3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10A6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3D1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10A6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3664-F031-4017-A378-20DDCBB5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siupo yum</dc:creator>
  <cp:keywords/>
  <dc:description/>
  <cp:lastModifiedBy>Monica Choi</cp:lastModifiedBy>
  <cp:revision>3</cp:revision>
  <cp:lastPrinted>2023-08-31T02:07:00Z</cp:lastPrinted>
  <dcterms:created xsi:type="dcterms:W3CDTF">2023-08-31T02:07:00Z</dcterms:created>
  <dcterms:modified xsi:type="dcterms:W3CDTF">2023-08-31T08:09:00Z</dcterms:modified>
</cp:coreProperties>
</file>